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FC" w:rsidRDefault="00E652F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52FC" w:rsidRDefault="00E652FC">
      <w:pPr>
        <w:pStyle w:val="ConsPlusNormal"/>
        <w:jc w:val="both"/>
        <w:outlineLvl w:val="0"/>
      </w:pPr>
    </w:p>
    <w:p w:rsidR="00E652FC" w:rsidRDefault="00E652FC">
      <w:pPr>
        <w:pStyle w:val="ConsPlusNormal"/>
        <w:outlineLvl w:val="0"/>
      </w:pPr>
      <w:r>
        <w:t>Зарегистрировано в Минюсте России 22 августа 2023 г. N 74906</w:t>
      </w:r>
    </w:p>
    <w:p w:rsidR="00E652FC" w:rsidRDefault="00E65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</w:pPr>
      <w:r>
        <w:t>МИНИСТЕРСТВО ПРОСВЕЩЕНИЯ РОССИЙСКОЙ ФЕДЕРАЦИИ</w:t>
      </w:r>
    </w:p>
    <w:p w:rsidR="00E652FC" w:rsidRDefault="00E652FC">
      <w:pPr>
        <w:pStyle w:val="ConsPlusTitle"/>
        <w:jc w:val="center"/>
      </w:pPr>
    </w:p>
    <w:p w:rsidR="00E652FC" w:rsidRDefault="00E652FC">
      <w:pPr>
        <w:pStyle w:val="ConsPlusTitle"/>
        <w:jc w:val="center"/>
      </w:pPr>
      <w:r>
        <w:t>ПРИКАЗ</w:t>
      </w:r>
    </w:p>
    <w:p w:rsidR="00E652FC" w:rsidRDefault="00E652FC">
      <w:pPr>
        <w:pStyle w:val="ConsPlusTitle"/>
        <w:jc w:val="center"/>
      </w:pPr>
      <w:r>
        <w:t>от 19 июля 2023 г. N 548</w:t>
      </w:r>
    </w:p>
    <w:p w:rsidR="00E652FC" w:rsidRDefault="00E652FC">
      <w:pPr>
        <w:pStyle w:val="ConsPlusTitle"/>
        <w:jc w:val="center"/>
      </w:pPr>
    </w:p>
    <w:p w:rsidR="00E652FC" w:rsidRDefault="00E652FC">
      <w:pPr>
        <w:pStyle w:val="ConsPlusTitle"/>
        <w:jc w:val="center"/>
      </w:pPr>
      <w:r>
        <w:t>ОБ УТВЕРЖДЕНИИ</w:t>
      </w:r>
    </w:p>
    <w:p w:rsidR="00E652FC" w:rsidRDefault="00E652F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652FC" w:rsidRDefault="00E652F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652FC" w:rsidRDefault="00E652FC">
      <w:pPr>
        <w:pStyle w:val="ConsPlusTitle"/>
        <w:jc w:val="center"/>
      </w:pPr>
      <w:r>
        <w:t>38.02.08 ТОРГОВОЕ ДЕЛО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38.02.08 Торговое дело (далее - стандарт).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38.02.04</w:t>
        </w:r>
      </w:hyperlink>
      <w: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</w:t>
      </w:r>
      <w:proofErr w:type="gramEnd"/>
      <w:r>
        <w:t xml:space="preserve"> </w:t>
      </w:r>
      <w:proofErr w:type="gramStart"/>
      <w:r>
        <w:t xml:space="preserve">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38.02.05</w:t>
        </w:r>
      </w:hyperlink>
      <w: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</w:t>
      </w:r>
      <w:proofErr w:type="gramEnd"/>
      <w:r>
        <w:t xml:space="preserve"> </w:t>
      </w:r>
      <w:proofErr w:type="gramStart"/>
      <w:r>
        <w:t>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  <w:proofErr w:type="gram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652FC" w:rsidRDefault="00E652FC">
      <w:pPr>
        <w:pStyle w:val="ConsPlusNormal"/>
        <w:jc w:val="right"/>
      </w:pPr>
      <w:proofErr w:type="spellStart"/>
      <w:r>
        <w:t>А.В.БУГАЕВ</w:t>
      </w:r>
      <w:proofErr w:type="spell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E652FC" w:rsidRDefault="00E652FC">
      <w:pPr>
        <w:pStyle w:val="ConsPlusNormal"/>
        <w:jc w:val="right"/>
      </w:pPr>
      <w:r>
        <w:t>приказом Министерства просвещения</w:t>
      </w:r>
    </w:p>
    <w:p w:rsidR="00E652FC" w:rsidRDefault="00E652FC">
      <w:pPr>
        <w:pStyle w:val="ConsPlusNormal"/>
        <w:jc w:val="right"/>
      </w:pPr>
      <w:r>
        <w:lastRenderedPageBreak/>
        <w:t>Российской Федерации</w:t>
      </w:r>
    </w:p>
    <w:p w:rsidR="00E652FC" w:rsidRDefault="00E652FC">
      <w:pPr>
        <w:pStyle w:val="ConsPlusNormal"/>
        <w:jc w:val="right"/>
      </w:pPr>
      <w:r>
        <w:t>от 19 июля 2023 г. N 548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E652FC" w:rsidRDefault="00E652F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652FC" w:rsidRDefault="00E652FC">
      <w:pPr>
        <w:pStyle w:val="ConsPlusTitle"/>
        <w:jc w:val="center"/>
      </w:pPr>
      <w:r>
        <w:t>38.02.08 ТОРГОВОЕ ДЕЛО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  <w:outlineLvl w:val="1"/>
      </w:pPr>
      <w:r>
        <w:t>I. ОБЩИЕ ПОЛОЖЕНИЯ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bookmarkStart w:id="1" w:name="P38"/>
      <w:bookmarkEnd w:id="1"/>
      <w:r w:rsidRPr="00CF3ED4">
        <w:rPr>
          <w:highlight w:val="cyan"/>
        </w:rPr>
        <w:t>1.1.</w:t>
      </w:r>
      <w:r>
        <w:t xml:space="preserve"> </w:t>
      </w:r>
      <w:proofErr w:type="gramStart"/>
      <w: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2">
        <w:r>
          <w:rPr>
            <w:color w:val="0000FF"/>
          </w:rPr>
          <w:t>38.02.08</w:t>
        </w:r>
      </w:hyperlink>
      <w:r>
        <w:t xml:space="preserve"> Торговое дело (далее соответственно - ФГОС СПО, образовательная программа, специальность) </w:t>
      </w:r>
      <w:r w:rsidRPr="00CF3ED4">
        <w:rPr>
          <w:highlight w:val="cyan"/>
        </w:rPr>
        <w:t>в соответствии с квалификацией специалиста среднего звена</w:t>
      </w:r>
      <w:r>
        <w:t xml:space="preserve"> </w:t>
      </w:r>
      <w:r w:rsidRPr="00CF3ED4">
        <w:rPr>
          <w:highlight w:val="cyan"/>
        </w:rPr>
        <w:t>"специалист торгового дела"</w:t>
      </w:r>
      <w:r>
        <w:t xml:space="preserve"> &lt;1&gt;.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  <w:proofErr w:type="gram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 xml:space="preserve">1.2. Получение образования по специальности </w:t>
      </w:r>
      <w:r w:rsidRPr="00CF3ED4">
        <w:rPr>
          <w:highlight w:val="yellow"/>
        </w:rPr>
        <w:t>допускается только в профессиональной образовательной организации</w:t>
      </w:r>
      <w:r>
        <w:t xml:space="preserve"> или образовательной организации </w:t>
      </w:r>
      <w:proofErr w:type="gramStart"/>
      <w:r>
        <w:t>высшего</w:t>
      </w:r>
      <w:proofErr w:type="gramEnd"/>
      <w:r>
        <w:t xml:space="preserve"> образования (далее вместе - образовательная организация).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</w:t>
      </w:r>
      <w:proofErr w:type="gramEnd"/>
      <w:r>
        <w:t xml:space="preserve"> </w:t>
      </w:r>
      <w:proofErr w:type="gramStart"/>
      <w:r>
        <w:t>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</w:t>
      </w:r>
      <w:proofErr w:type="gramEnd"/>
      <w:r>
        <w:t xml:space="preserve"> (</w:t>
      </w:r>
      <w:proofErr w:type="gramStart"/>
      <w:r>
        <w:t>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  <w:proofErr w:type="gram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Обучение по образовательной программе в образовательной организации осуществляется </w:t>
      </w:r>
      <w:r w:rsidRPr="00CF3ED4">
        <w:rPr>
          <w:highlight w:val="yellow"/>
        </w:rPr>
        <w:t>в очной, очно-заочной и заочной формах обучения</w:t>
      </w:r>
      <w:r>
        <w:t>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bookmarkStart w:id="2" w:name="P60"/>
      <w:bookmarkEnd w:id="2"/>
      <w:r>
        <w:t xml:space="preserve">1.9. Срок получения образования </w:t>
      </w:r>
      <w:proofErr w:type="gramStart"/>
      <w:r>
        <w:t>по образовательной программе в очной форме обучения вне зависимости от применяемых образовательных технологий</w:t>
      </w:r>
      <w:proofErr w:type="gramEnd"/>
      <w:r>
        <w:t xml:space="preserve"> составляет: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</w:t>
      </w:r>
      <w:r>
        <w:lastRenderedPageBreak/>
        <w:t>32 - 36 академическим часам.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1.13</w:t>
      </w:r>
      <w:r w:rsidRPr="00CF3ED4">
        <w:rPr>
          <w:highlight w:val="yellow"/>
        </w:rPr>
        <w:t xml:space="preserve">. </w:t>
      </w:r>
      <w:proofErr w:type="gramStart"/>
      <w:r w:rsidRPr="00CF3ED4">
        <w:rPr>
          <w:highlight w:val="yellow"/>
        </w:rPr>
        <w:t>Срок получения</w:t>
      </w:r>
      <w:r>
        <w:t xml:space="preserve">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</w:r>
      <w:r w:rsidRPr="00CF3ED4">
        <w:rPr>
          <w:highlight w:val="yellow"/>
        </w:rPr>
        <w:t>"</w:t>
      </w:r>
      <w:proofErr w:type="spellStart"/>
      <w:r w:rsidRPr="00CF3ED4">
        <w:rPr>
          <w:highlight w:val="yellow"/>
        </w:rPr>
        <w:t>Профессионалитет</w:t>
      </w:r>
      <w:proofErr w:type="spellEnd"/>
      <w:r w:rsidRPr="00CF3ED4">
        <w:rPr>
          <w:highlight w:val="yellow"/>
        </w:rPr>
        <w:t>",</w:t>
      </w:r>
      <w:r>
        <w:t xml:space="preserve"> а также объем такой образовательной программы </w:t>
      </w:r>
      <w:r w:rsidRPr="00CF3ED4">
        <w:rPr>
          <w:highlight w:val="yellow"/>
        </w:rPr>
        <w:t>могут быть уменьшены с учетом соответствующей ПОП, но не более чем на 40 процентов</w:t>
      </w:r>
      <w:r>
        <w:t xml:space="preserve"> от срока получения образования и объема образовательной программы, установленных ФГОС СПО</w:t>
      </w:r>
      <w:proofErr w:type="gramEnd"/>
      <w:r>
        <w:t xml:space="preserve"> &lt;5&gt;.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  <w:bookmarkStart w:id="3" w:name="_GoBack"/>
      <w:bookmarkEnd w:id="3"/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08</w:t>
        </w:r>
      </w:hyperlink>
      <w:r>
        <w:t xml:space="preserve"> Финансы и экономика; </w:t>
      </w:r>
      <w:hyperlink r:id="rId20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&lt;6&gt;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</w:t>
      </w:r>
      <w:proofErr w:type="spellStart"/>
      <w:r>
        <w:t>667н</w:t>
      </w:r>
      <w:proofErr w:type="spellEnd"/>
      <w:r>
        <w:t xml:space="preserve">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proofErr w:type="spellStart"/>
      <w:r>
        <w:t>254н</w:t>
      </w:r>
      <w:proofErr w:type="spellEnd"/>
      <w:r>
        <w:t xml:space="preserve">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ТРЕБОВАНИЯ К СТРУКТУРЕ ОБРАЗОВАТЕЛЬНОЙ ПРОГРАММЫ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практику;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right"/>
      </w:pPr>
      <w:r>
        <w:t>Таблица N 1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E652FC" w:rsidRDefault="00E652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E652FC">
        <w:tc>
          <w:tcPr>
            <w:tcW w:w="6293" w:type="dxa"/>
          </w:tcPr>
          <w:p w:rsidR="00E652FC" w:rsidRDefault="00E652FC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 xml:space="preserve">Объем образовательной </w:t>
            </w:r>
            <w:r>
              <w:lastRenderedPageBreak/>
              <w:t>программы, в академических часах</w:t>
            </w: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</w:pPr>
            <w:r>
              <w:t>Практика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>216</w:t>
            </w: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</w:pP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>2952</w:t>
            </w:r>
          </w:p>
        </w:tc>
      </w:tr>
      <w:tr w:rsidR="00E652FC">
        <w:tc>
          <w:tcPr>
            <w:tcW w:w="6293" w:type="dxa"/>
          </w:tcPr>
          <w:p w:rsidR="00E652FC" w:rsidRDefault="00E652FC">
            <w:pPr>
              <w:pStyle w:val="ConsPlusNormal"/>
            </w:pPr>
            <w:proofErr w:type="gramStart"/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proofErr w:type="gramEnd"/>
          </w:p>
        </w:tc>
        <w:tc>
          <w:tcPr>
            <w:tcW w:w="2778" w:type="dxa"/>
          </w:tcPr>
          <w:p w:rsidR="00E652FC" w:rsidRDefault="00E652FC">
            <w:pPr>
              <w:pStyle w:val="ConsPlusNormal"/>
              <w:jc w:val="center"/>
            </w:pPr>
            <w:r>
              <w:t>4428</w:t>
            </w:r>
          </w:p>
        </w:tc>
      </w:tr>
    </w:tbl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8">
        <w:r>
          <w:rPr>
            <w:color w:val="0000FF"/>
          </w:rPr>
          <w:t xml:space="preserve">главой </w:t>
        </w:r>
        <w:proofErr w:type="spellStart"/>
        <w:r>
          <w:rPr>
            <w:color w:val="0000FF"/>
          </w:rPr>
          <w:t>III</w:t>
        </w:r>
        <w:proofErr w:type="spellEnd"/>
      </w:hyperlink>
      <w:r>
        <w:t xml:space="preserve"> ФГОС СПО.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E652FC" w:rsidRDefault="00E652FC">
      <w:pPr>
        <w:pStyle w:val="ConsPlusNormal"/>
        <w:spacing w:before="240"/>
        <w:ind w:firstLine="540"/>
        <w:jc w:val="both"/>
      </w:pPr>
      <w:bookmarkStart w:id="6" w:name="P114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организация и осуществление торговой деятельности;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товароведение и организация экспертизы качества потребительских товаров (по 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организация и осуществление предпринимательской деятельности в сфере торговли (по 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осуществление продаж потребительских товаров и координация работы с клиентами (по </w:t>
      </w:r>
      <w:r>
        <w:lastRenderedPageBreak/>
        <w:t>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осуществление продаж информационно-коммуникационных продуктов и технологий и координация работы с клиентами (по 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организация и осуществление </w:t>
      </w:r>
      <w:proofErr w:type="gramStart"/>
      <w:r>
        <w:t>интернет-маркетинга</w:t>
      </w:r>
      <w:proofErr w:type="gramEnd"/>
      <w:r>
        <w:t xml:space="preserve"> (по выбору);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организация и осуществление выставочной деятельности (по выбору).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</w:t>
      </w:r>
      <w:proofErr w:type="gramStart"/>
      <w:r>
        <w:t>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</w:t>
      </w:r>
      <w:r>
        <w:lastRenderedPageBreak/>
        <w:t>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  <w:outlineLvl w:val="1"/>
      </w:pPr>
      <w:bookmarkStart w:id="7" w:name="P138"/>
      <w:bookmarkEnd w:id="7"/>
      <w:proofErr w:type="spellStart"/>
      <w:r>
        <w:t>III</w:t>
      </w:r>
      <w:proofErr w:type="spellEnd"/>
      <w:r>
        <w:t>. ТРЕБОВАНИЯ К РЕЗУЛЬТАТАМ ОСВОЕНИЯ</w:t>
      </w:r>
    </w:p>
    <w:p w:rsidR="00E652FC" w:rsidRDefault="00E652FC">
      <w:pPr>
        <w:pStyle w:val="ConsPlusTitle"/>
        <w:jc w:val="center"/>
      </w:pPr>
      <w:r>
        <w:t>ОБРАЗОВАТЕЛЬНОЙ ПРОГРАММЫ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</w:r>
      <w:proofErr w:type="gramStart"/>
      <w:r>
        <w:t>различных жизненных</w:t>
      </w:r>
      <w:proofErr w:type="gramEnd"/>
      <w:r>
        <w:t xml:space="preserve"> ситуациях;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</w:r>
      <w:r>
        <w:lastRenderedPageBreak/>
        <w:t>подготовленности;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right"/>
      </w:pPr>
      <w:r>
        <w:t>Таблица N 2</w:t>
      </w:r>
    </w:p>
    <w:p w:rsidR="00E652FC" w:rsidRDefault="00E652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973"/>
      </w:tblGrid>
      <w:tr w:rsidR="00E652FC">
        <w:tc>
          <w:tcPr>
            <w:tcW w:w="2041" w:type="dxa"/>
          </w:tcPr>
          <w:p w:rsidR="00E652FC" w:rsidRDefault="00E652FC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center"/>
            </w:pPr>
            <w:r>
              <w:t>2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>организация и осуществление торговой деятельности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 w:rsidR="00E652FC" w:rsidRDefault="00E652FC">
            <w:pPr>
              <w:pStyle w:val="ConsPlusNormal"/>
              <w:jc w:val="both"/>
            </w:pPr>
            <w:r>
              <w:t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ПК. 1.4. Осуществлять подготовку к заключению внешнеторгового контракта и его документальное сопровождение.</w:t>
            </w:r>
          </w:p>
          <w:p w:rsidR="00E652FC" w:rsidRDefault="00E652FC">
            <w:pPr>
              <w:pStyle w:val="ConsPlusNormal"/>
              <w:jc w:val="both"/>
            </w:pPr>
            <w:r>
              <w:t>ПК. 1.5. Осуществлять контроль исполнения обязательств по внешнеторговому контракту.</w:t>
            </w:r>
          </w:p>
          <w:p w:rsidR="00E652FC" w:rsidRDefault="00E652FC">
            <w:pPr>
              <w:pStyle w:val="ConsPlusNormal"/>
              <w:jc w:val="both"/>
            </w:pPr>
            <w:r>
              <w:t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>товароведение и организация экспертизы качества потребительских товаров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ПК. 2.1. Осуществлять кодирование товаров, в том числе с применением цифровых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ПК. 2.2. Идентифицировать ассортиментную принадлежность потребительских товаров.</w:t>
            </w:r>
          </w:p>
          <w:p w:rsidR="00E652FC" w:rsidRDefault="00E652FC">
            <w:pPr>
              <w:pStyle w:val="ConsPlusNormal"/>
              <w:jc w:val="both"/>
            </w:pPr>
            <w:r>
      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 w:rsidR="00E652FC" w:rsidRDefault="00E652FC">
            <w:pPr>
              <w:pStyle w:val="ConsPlusNormal"/>
              <w:jc w:val="both"/>
            </w:pPr>
            <w:r>
              <w:t>ПК 2.4. Выполнять операции по оценке качества и организации экспертизы потребительских товаров.</w:t>
            </w:r>
          </w:p>
          <w:p w:rsidR="00E652FC" w:rsidRDefault="00E652FC">
            <w:pPr>
              <w:pStyle w:val="ConsPlusNormal"/>
              <w:jc w:val="both"/>
            </w:pPr>
            <w:r>
              <w:t>ПК 2.5. 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2.1. Проводить маркетинговые исследования с использованием инструментов комплекса маркетинга.</w:t>
            </w:r>
          </w:p>
          <w:p w:rsidR="00E652FC" w:rsidRDefault="00E652FC">
            <w:pPr>
              <w:pStyle w:val="ConsPlusNormal"/>
              <w:jc w:val="both"/>
            </w:pPr>
            <w:r>
              <w:t>ПК 2.2. Разрабатывать предложения по улучшению системы продвижения товаров (услуг) организации.</w:t>
            </w:r>
          </w:p>
          <w:p w:rsidR="00E652FC" w:rsidRDefault="00E652FC">
            <w:pPr>
              <w:pStyle w:val="ConsPlusNormal"/>
              <w:jc w:val="both"/>
            </w:pPr>
            <w:r>
              <w:t xml:space="preserve">ПК 2.3. Проводить сбор, мониторинг и систематизацию ценовых показателей товаров, в том числе с использованием </w:t>
            </w:r>
            <w:proofErr w:type="gramStart"/>
            <w:r>
              <w:t>информационных интеллектуальных</w:t>
            </w:r>
            <w:proofErr w:type="gramEnd"/>
            <w:r>
              <w:t xml:space="preserve">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 xml:space="preserve">ПК 2.4. Устанавливать конкурентные преимущества товара на </w:t>
            </w:r>
            <w:proofErr w:type="gramStart"/>
            <w:r>
              <w:lastRenderedPageBreak/>
              <w:t>внутреннем</w:t>
            </w:r>
            <w:proofErr w:type="gramEnd"/>
            <w:r>
              <w:t xml:space="preserve"> и внешних рынках.</w:t>
            </w:r>
          </w:p>
          <w:p w:rsidR="00E652FC" w:rsidRDefault="00E652FC">
            <w:pPr>
              <w:pStyle w:val="ConsPlusNormal"/>
              <w:jc w:val="both"/>
            </w:pPr>
            <w:r>
              <w:t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2.7. Определять мероприятия по повышению эффективности предпринимательской деятельности.</w:t>
            </w:r>
          </w:p>
          <w:p w:rsidR="00E652FC" w:rsidRDefault="00E652FC">
            <w:pPr>
              <w:pStyle w:val="ConsPlusNormal"/>
              <w:jc w:val="both"/>
            </w:pPr>
            <w:r>
              <w:t xml:space="preserve">ПК 2.8. Собирать информацию о </w:t>
            </w:r>
            <w:proofErr w:type="gramStart"/>
            <w:r>
              <w:t>бизнес-проблемах</w:t>
            </w:r>
            <w:proofErr w:type="gramEnd"/>
            <w:r>
              <w:t xml:space="preserve"> и определять риски предпринимательской единицы.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lastRenderedPageBreak/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652FC" w:rsidRDefault="00E652FC">
            <w:pPr>
              <w:pStyle w:val="ConsPlusNormal"/>
              <w:jc w:val="both"/>
            </w:pPr>
            <w:r>
              <w:t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652FC" w:rsidRDefault="00E652FC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:rsidR="00E652FC" w:rsidRDefault="00E652FC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652FC" w:rsidRDefault="00E652FC">
            <w:pPr>
              <w:pStyle w:val="ConsPlusNormal"/>
              <w:jc w:val="both"/>
            </w:pPr>
            <w:r>
              <w:t>ПК 3.3. Обеспечивать эффективное взаимодействие с клиентами в процессе оказания услуги продажи и (или) выкупа товаров, в том числе с использованием специализированных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652FC" w:rsidRDefault="00E652FC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:rsidR="00E652FC" w:rsidRDefault="00E652FC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3.8. Организовывать послепродажное консультационно-</w:t>
            </w:r>
            <w:r>
              <w:lastRenderedPageBreak/>
              <w:t>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lastRenderedPageBreak/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652FC" w:rsidRDefault="00E652FC">
            <w:pPr>
              <w:pStyle w:val="ConsPlusNormal"/>
              <w:jc w:val="both"/>
            </w:pPr>
            <w:r>
              <w:t>ПК 3.3. Осуществлять подготовку коммерческих предложений и проведение презентаций инфокоммуникационных продуктов и (или) их составляющих потенциальным клиентам.</w:t>
            </w:r>
          </w:p>
          <w:p w:rsidR="00E652FC" w:rsidRDefault="00E652FC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652FC" w:rsidRDefault="00E652FC">
            <w:pPr>
              <w:pStyle w:val="ConsPlusNormal"/>
              <w:jc w:val="both"/>
            </w:pPr>
            <w:r>
              <w:t>ПК 3.5. Консультировать клиентов по использованию и возможностям инфокоммуникационных продуктов и (или) их составляющих.</w:t>
            </w:r>
          </w:p>
          <w:p w:rsidR="00E652FC" w:rsidRDefault="00E652FC">
            <w:pPr>
              <w:pStyle w:val="ConsPlusNormal"/>
              <w:jc w:val="both"/>
            </w:pPr>
            <w:r>
              <w:t>ПК 3.6. Осуществлять контроль всего цикла продаж инфокоммуникационных продуктов и (или) их составляющих, в том числе с использованием специализированных программных продуктов.</w:t>
            </w:r>
          </w:p>
          <w:p w:rsidR="00E652FC" w:rsidRDefault="00E652FC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</w:t>
            </w:r>
          </w:p>
          <w:p w:rsidR="00E652FC" w:rsidRDefault="00E652FC">
            <w:pPr>
              <w:pStyle w:val="ConsPlusNormal"/>
              <w:jc w:val="both"/>
            </w:pPr>
            <w:r>
              <w:t>технологий.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 xml:space="preserve">организация и осуществление </w:t>
            </w:r>
            <w:proofErr w:type="gramStart"/>
            <w:r>
              <w:t>интернет-маркетинга</w:t>
            </w:r>
            <w:proofErr w:type="gramEnd"/>
            <w:r>
              <w:t xml:space="preserve">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3.1. Определять готовность веб-сайта к продвижению.</w:t>
            </w:r>
          </w:p>
          <w:p w:rsidR="00E652FC" w:rsidRDefault="00E652FC">
            <w:pPr>
              <w:pStyle w:val="ConsPlusNormal"/>
              <w:jc w:val="both"/>
            </w:pPr>
            <w:r>
              <w:t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"Интернет".</w:t>
            </w:r>
          </w:p>
          <w:p w:rsidR="00E652FC" w:rsidRDefault="00E652FC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:rsidR="00E652FC" w:rsidRDefault="00E652FC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E652FC" w:rsidRDefault="00E652FC">
            <w:pPr>
              <w:pStyle w:val="ConsPlusNormal"/>
              <w:jc w:val="both"/>
            </w:pPr>
            <w:r>
              <w:t>ПК 3.5. Составлять технические задания в соответствии с требованиями заказчика.</w:t>
            </w:r>
          </w:p>
          <w:p w:rsidR="00E652FC" w:rsidRDefault="00E652FC">
            <w:pPr>
              <w:pStyle w:val="ConsPlusNormal"/>
              <w:jc w:val="both"/>
            </w:pPr>
            <w:r>
              <w:t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 w:rsidR="00E652FC">
        <w:tc>
          <w:tcPr>
            <w:tcW w:w="2041" w:type="dxa"/>
          </w:tcPr>
          <w:p w:rsidR="00E652FC" w:rsidRDefault="00E652FC">
            <w:pPr>
              <w:pStyle w:val="ConsPlusNormal"/>
            </w:pPr>
            <w:r>
              <w:t>организация и осуществление выставочной деятельности (по выбору)</w:t>
            </w:r>
          </w:p>
        </w:tc>
        <w:tc>
          <w:tcPr>
            <w:tcW w:w="6973" w:type="dxa"/>
          </w:tcPr>
          <w:p w:rsidR="00E652FC" w:rsidRDefault="00E652FC">
            <w:pPr>
              <w:pStyle w:val="ConsPlusNormal"/>
              <w:jc w:val="both"/>
            </w:pPr>
            <w:r>
              <w:t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 w:rsidR="00E652FC" w:rsidRDefault="00E652FC">
            <w:pPr>
              <w:pStyle w:val="ConsPlusNormal"/>
              <w:jc w:val="both"/>
            </w:pPr>
            <w:r>
              <w:t>ПК 3.2. Оформлять маркетинговые материалы о торгово-промышленных выставках.</w:t>
            </w:r>
          </w:p>
          <w:p w:rsidR="00E652FC" w:rsidRDefault="00E652FC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:rsidR="00E652FC" w:rsidRDefault="00E652FC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E652FC" w:rsidRDefault="00E652FC">
            <w:pPr>
              <w:pStyle w:val="ConsPlusNormal"/>
              <w:jc w:val="both"/>
            </w:pPr>
            <w:r>
              <w:t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 w:rsidR="00E652FC" w:rsidRDefault="00E652FC">
            <w:pPr>
              <w:pStyle w:val="ConsPlusNormal"/>
              <w:jc w:val="both"/>
            </w:pPr>
            <w:r>
              <w:t xml:space="preserve">ПК 3.6. Осуществлять контроль исполнения клиентами </w:t>
            </w:r>
            <w:r>
              <w:lastRenderedPageBreak/>
              <w:t>обязательств по оплате участия в торгово-промышленной выставке.</w:t>
            </w:r>
          </w:p>
          <w:p w:rsidR="00E652FC" w:rsidRDefault="00E652FC">
            <w:pPr>
              <w:pStyle w:val="ConsPlusNormal"/>
              <w:jc w:val="both"/>
            </w:pPr>
            <w:r>
              <w:t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</w:t>
      </w:r>
      <w:proofErr w:type="gramStart"/>
      <w:r>
        <w:t>дополнительные профессиональные</w:t>
      </w:r>
      <w:proofErr w:type="gramEnd"/>
      <w:r>
        <w:t xml:space="preserve"> компетенции по видам деятельности, установленным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jc w:val="center"/>
        <w:outlineLvl w:val="1"/>
      </w:pPr>
      <w:proofErr w:type="spellStart"/>
      <w:r>
        <w:t>IV</w:t>
      </w:r>
      <w:proofErr w:type="spellEnd"/>
      <w:r>
        <w:t>. ТРЕБОВАНИЯ К УСЛОВИЯМ РЕАЛИЗАЦИИ</w:t>
      </w:r>
    </w:p>
    <w:p w:rsidR="00E652FC" w:rsidRDefault="00E652FC">
      <w:pPr>
        <w:pStyle w:val="ConsPlusTitle"/>
        <w:jc w:val="center"/>
      </w:pPr>
      <w:r>
        <w:t>ОБРАЗОВАТЕЛЬНОЙ ПРОГРАММЫ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правилами. &lt;8&gt;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правила </w:t>
      </w:r>
      <w:hyperlink r:id="rId2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 xml:space="preserve"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</w:t>
      </w:r>
      <w:r>
        <w:lastRenderedPageBreak/>
        <w:t>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года.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</w:t>
      </w:r>
      <w:r>
        <w:lastRenderedPageBreak/>
        <w:t>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</w:t>
      </w:r>
      <w:proofErr w:type="gramStart"/>
      <w:r>
        <w:t>дополнительное профессиональное</w:t>
      </w:r>
      <w:proofErr w:type="gramEnd"/>
      <w:r>
        <w:t xml:space="preserve">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E652FC" w:rsidRDefault="00E652FC">
      <w:pPr>
        <w:pStyle w:val="ConsPlusNormal"/>
        <w:spacing w:before="240"/>
        <w:ind w:firstLine="540"/>
        <w:jc w:val="both"/>
      </w:pPr>
      <w:proofErr w:type="gramStart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proofErr w:type="gramEnd"/>
    </w:p>
    <w:p w:rsidR="00E652FC" w:rsidRDefault="00E652FC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E652FC" w:rsidRDefault="00E652FC">
      <w:pPr>
        <w:pStyle w:val="ConsPlusNormal"/>
        <w:spacing w:before="240"/>
        <w:ind w:firstLine="540"/>
        <w:jc w:val="both"/>
      </w:pPr>
      <w:r>
        <w:t xml:space="preserve">в) внешняя оценка качества образовательной программы может </w:t>
      </w:r>
      <w:proofErr w:type="gramStart"/>
      <w:r>
        <w:t>осуществляться</w:t>
      </w:r>
      <w:proofErr w:type="gramEnd"/>
      <w: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jc w:val="both"/>
      </w:pPr>
    </w:p>
    <w:p w:rsidR="00E652FC" w:rsidRDefault="00E65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377" w:rsidRDefault="00DA5377"/>
    <w:sectPr w:rsidR="00DA5377" w:rsidSect="00214A5E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ru-RU" w:vendorID="1" w:dllVersion="512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533585"/>
    <w:rsid w:val="005C2AD2"/>
    <w:rsid w:val="00A129FB"/>
    <w:rsid w:val="00AF389E"/>
    <w:rsid w:val="00CF3ED4"/>
    <w:rsid w:val="00DA5377"/>
    <w:rsid w:val="00E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FC"/>
    <w:pPr>
      <w:widowControl w:val="0"/>
      <w:autoSpaceDE w:val="0"/>
      <w:autoSpaceDN w:val="0"/>
    </w:pPr>
    <w:rPr>
      <w:rFonts w:eastAsia="Times New Roman"/>
      <w:sz w:val="24"/>
      <w:szCs w:val="22"/>
    </w:rPr>
  </w:style>
  <w:style w:type="paragraph" w:customStyle="1" w:styleId="ConsPlusTitle">
    <w:name w:val="ConsPlusTitle"/>
    <w:rsid w:val="00E652FC"/>
    <w:pPr>
      <w:widowControl w:val="0"/>
      <w:autoSpaceDE w:val="0"/>
      <w:autoSpaceDN w:val="0"/>
    </w:pPr>
    <w:rPr>
      <w:rFonts w:eastAsia="Times New Roman"/>
      <w:b/>
      <w:sz w:val="24"/>
      <w:szCs w:val="22"/>
    </w:rPr>
  </w:style>
  <w:style w:type="paragraph" w:customStyle="1" w:styleId="ConsPlusTitlePage">
    <w:name w:val="ConsPlusTitlePage"/>
    <w:rsid w:val="00E652F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FC"/>
    <w:pPr>
      <w:widowControl w:val="0"/>
      <w:autoSpaceDE w:val="0"/>
      <w:autoSpaceDN w:val="0"/>
    </w:pPr>
    <w:rPr>
      <w:rFonts w:eastAsia="Times New Roman"/>
      <w:sz w:val="24"/>
      <w:szCs w:val="22"/>
    </w:rPr>
  </w:style>
  <w:style w:type="paragraph" w:customStyle="1" w:styleId="ConsPlusTitle">
    <w:name w:val="ConsPlusTitle"/>
    <w:rsid w:val="00E652FC"/>
    <w:pPr>
      <w:widowControl w:val="0"/>
      <w:autoSpaceDE w:val="0"/>
      <w:autoSpaceDN w:val="0"/>
    </w:pPr>
    <w:rPr>
      <w:rFonts w:eastAsia="Times New Roman"/>
      <w:b/>
      <w:sz w:val="24"/>
      <w:szCs w:val="22"/>
    </w:rPr>
  </w:style>
  <w:style w:type="paragraph" w:customStyle="1" w:styleId="ConsPlusTitlePage">
    <w:name w:val="ConsPlusTitlePage"/>
    <w:rsid w:val="00E652F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9117&amp;dst=100012" TargetMode="External"/><Relationship Id="rId13" Type="http://schemas.openxmlformats.org/officeDocument/2006/relationships/hyperlink" Target="https://login.consultant.ru/link/?req=doc&amp;base=RZB&amp;n=460964&amp;dst=100022" TargetMode="External"/><Relationship Id="rId18" Type="http://schemas.openxmlformats.org/officeDocument/2006/relationships/hyperlink" Target="https://login.consultant.ru/link/?req=doc&amp;base=RZB&amp;n=411930&amp;dst=100030" TargetMode="External"/><Relationship Id="rId26" Type="http://schemas.openxmlformats.org/officeDocument/2006/relationships/hyperlink" Target="https://login.consultant.ru/link/?req=doc&amp;base=RZB&amp;n=441707&amp;dst=100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14720&amp;dst=100047" TargetMode="External"/><Relationship Id="rId7" Type="http://schemas.openxmlformats.org/officeDocument/2006/relationships/hyperlink" Target="https://login.consultant.ru/link/?req=doc&amp;base=RZB&amp;n=399342&amp;dst=100072" TargetMode="External"/><Relationship Id="rId12" Type="http://schemas.openxmlformats.org/officeDocument/2006/relationships/hyperlink" Target="https://login.consultant.ru/link/?req=doc&amp;base=RZB&amp;n=460964&amp;dst=158" TargetMode="External"/><Relationship Id="rId17" Type="http://schemas.openxmlformats.org/officeDocument/2006/relationships/hyperlink" Target="https://login.consultant.ru/link/?req=doc&amp;base=RZB&amp;n=456588&amp;dst=100249" TargetMode="External"/><Relationship Id="rId25" Type="http://schemas.openxmlformats.org/officeDocument/2006/relationships/hyperlink" Target="https://login.consultant.ru/link/?req=doc&amp;base=RZB&amp;n=367564&amp;dst=1000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6588&amp;dst=774" TargetMode="External"/><Relationship Id="rId20" Type="http://schemas.openxmlformats.org/officeDocument/2006/relationships/hyperlink" Target="https://login.consultant.ru/link/?req=doc&amp;base=RZB&amp;n=214720&amp;dst=10011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436&amp;dst=100051" TargetMode="External"/><Relationship Id="rId11" Type="http://schemas.openxmlformats.org/officeDocument/2006/relationships/hyperlink" Target="https://login.consultant.ru/link/?req=doc&amp;base=RZB&amp;n=377712&amp;dst=101569" TargetMode="External"/><Relationship Id="rId24" Type="http://schemas.openxmlformats.org/officeDocument/2006/relationships/hyperlink" Target="https://login.consultant.ru/link/?req=doc&amp;base=RZB&amp;n=371594&amp;dst=10004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26546&amp;dst=4" TargetMode="External"/><Relationship Id="rId23" Type="http://schemas.openxmlformats.org/officeDocument/2006/relationships/hyperlink" Target="https://login.consultant.ru/link/?req=doc&amp;base=RZB&amp;n=452886" TargetMode="External"/><Relationship Id="rId28" Type="http://schemas.openxmlformats.org/officeDocument/2006/relationships/hyperlink" Target="https://login.consultant.ru/link/?req=doc&amp;base=RZB&amp;n=470713" TargetMode="External"/><Relationship Id="rId10" Type="http://schemas.openxmlformats.org/officeDocument/2006/relationships/hyperlink" Target="https://login.consultant.ru/link/?req=doc&amp;base=RZB&amp;n=398359&amp;dst=100012" TargetMode="External"/><Relationship Id="rId19" Type="http://schemas.openxmlformats.org/officeDocument/2006/relationships/hyperlink" Target="https://login.consultant.ru/link/?req=doc&amp;base=RZB&amp;n=214720&amp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77712&amp;dst=101566" TargetMode="External"/><Relationship Id="rId14" Type="http://schemas.openxmlformats.org/officeDocument/2006/relationships/hyperlink" Target="https://login.consultant.ru/link/?req=doc&amp;base=RZB&amp;n=426546&amp;dst=4" TargetMode="External"/><Relationship Id="rId22" Type="http://schemas.openxmlformats.org/officeDocument/2006/relationships/hyperlink" Target="https://login.consultant.ru/link/?req=doc&amp;base=RZB&amp;n=456588&amp;dst=415" TargetMode="External"/><Relationship Id="rId27" Type="http://schemas.openxmlformats.org/officeDocument/2006/relationships/hyperlink" Target="https://login.consultant.ru/link/?req=doc&amp;base=RZB&amp;n=4565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41336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3</cp:revision>
  <dcterms:created xsi:type="dcterms:W3CDTF">2024-04-25T11:01:00Z</dcterms:created>
  <dcterms:modified xsi:type="dcterms:W3CDTF">2024-04-25T12:50:00Z</dcterms:modified>
</cp:coreProperties>
</file>